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Gene Cernan’s Spacewalk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As you watch the video, focus on the motion and forces within the system of the astronaut and the spacecraft. </w:t>
      </w:r>
      <w:r w:rsidDel="00000000" w:rsidR="00000000" w:rsidRPr="00000000">
        <w:rPr>
          <w:i w:val="1"/>
          <w:rtl w:val="0"/>
        </w:rPr>
        <w:t xml:space="preserve">In the first column record your observations of the motion and forces observed in the video clip. In the second column create questions about your observations.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66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32"/>
        <w:gridCol w:w="5832"/>
        <w:tblGridChange w:id="0">
          <w:tblGrid>
            <w:gridCol w:w="5832"/>
            <w:gridCol w:w="5832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OBSERVATIONS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QUESTIONS</w:t>
            </w:r>
          </w:p>
        </w:tc>
      </w:tr>
      <w:tr>
        <w:trPr>
          <w:trHeight w:val="8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66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664"/>
        <w:tblGridChange w:id="0">
          <w:tblGrid>
            <w:gridCol w:w="11664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SUMMARY-</w:t>
            </w:r>
            <w:r w:rsidDel="00000000" w:rsidR="00000000" w:rsidRPr="00000000">
              <w:rPr>
                <w:rtl w:val="0"/>
              </w:rPr>
              <w:t xml:space="preserve">After a class discussion, first write a summary explaining what you discovered about Gene Cernan’s experience in space.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Second, draw a model describing the motion and forces between the objects in this system: the spacecraft and the astronaut. </w:t>
            </w:r>
          </w:p>
        </w:tc>
      </w:tr>
      <w:tr>
        <w:trPr>
          <w:trHeight w:val="20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